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080"/>
        <w:gridCol w:w="2160"/>
      </w:tblGrid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 w:val="restart"/>
            <w:tcBorders>
              <w:bottom w:val="single" w:sz="4" w:space="0" w:color="0000FF"/>
            </w:tcBorders>
            <w:vAlign w:val="center"/>
          </w:tcPr>
          <w:p w:rsidR="007252ED" w:rsidRDefault="002A3DEC" w:rsidP="00DA4E9B">
            <w:pPr>
              <w:rPr>
                <w:rFonts w:ascii="Arial" w:hAnsi="Arial"/>
                <w:sz w:val="20"/>
                <w:lang w:val="fr-BE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lang w:val="nl-BE" w:eastAsia="nl-BE"/>
              </w:rPr>
              <w:drawing>
                <wp:inline distT="0" distB="0" distL="0" distR="0">
                  <wp:extent cx="1162050" cy="1200150"/>
                  <wp:effectExtent l="0" t="0" r="0" b="0"/>
                  <wp:docPr id="4" name="Afbeelding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6C18">
              <w:rPr>
                <w:rFonts w:ascii="Arial" w:hAnsi="Arial"/>
                <w:sz w:val="20"/>
                <w:lang w:val="fr-BE"/>
              </w:rPr>
              <w:t xml:space="preserve">      </w:t>
            </w:r>
            <w:r w:rsidR="008825F2" w:rsidRPr="00ED1DD7">
              <w:rPr>
                <w:rFonts w:ascii="Arial" w:hAnsi="Arial"/>
                <w:color w:val="1F497D"/>
                <w:sz w:val="40"/>
                <w:szCs w:val="40"/>
                <w:lang w:val="fr-BE"/>
              </w:rPr>
              <w:t xml:space="preserve"> GENDIA</w:t>
            </w:r>
            <w:r w:rsidR="008825F2">
              <w:rPr>
                <w:rFonts w:ascii="Arial" w:hAnsi="Arial"/>
                <w:sz w:val="20"/>
                <w:lang w:val="fr-BE"/>
              </w:rPr>
              <w:t xml:space="preserve"> </w:t>
            </w:r>
            <w:r w:rsidR="00286C18">
              <w:rPr>
                <w:rFonts w:ascii="Arial" w:hAnsi="Arial"/>
                <w:sz w:val="20"/>
                <w:lang w:val="fr-BE"/>
              </w:rPr>
              <w:t xml:space="preserve">         </w:t>
            </w:r>
            <w:r w:rsidR="00286C18" w:rsidRPr="00ED1DD7">
              <w:rPr>
                <w:rFonts w:ascii="Arial" w:hAnsi="Arial"/>
                <w:color w:val="1F497D"/>
                <w:sz w:val="40"/>
                <w:szCs w:val="40"/>
                <w:lang w:val="fr-BE"/>
              </w:rPr>
              <w:t xml:space="preserve"> </w:t>
            </w:r>
            <w:r w:rsidR="00286C18">
              <w:rPr>
                <w:rFonts w:ascii="Arial" w:hAnsi="Arial"/>
                <w:color w:val="1F497D"/>
                <w:sz w:val="40"/>
                <w:szCs w:val="40"/>
                <w:lang w:val="fr-BE"/>
              </w:rPr>
              <w:t xml:space="preserve">                      </w:t>
            </w:r>
            <w:r w:rsidR="00286C18">
              <w:rPr>
                <w:rFonts w:ascii="Arial" w:hAnsi="Arial"/>
                <w:sz w:val="20"/>
                <w:lang w:val="fr-BE"/>
              </w:rPr>
              <w:t xml:space="preserve">                                                 </w:t>
            </w:r>
            <w:r w:rsidR="00286C18" w:rsidRPr="00ED1DD7">
              <w:rPr>
                <w:rFonts w:ascii="Arial" w:hAnsi="Arial"/>
                <w:color w:val="1F497D"/>
                <w:sz w:val="40"/>
                <w:szCs w:val="40"/>
                <w:lang w:val="fr-BE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7252ED" w:rsidRDefault="007252ED" w:rsidP="00DA4E9B">
            <w:pPr>
              <w:rPr>
                <w:rFonts w:ascii="Arial" w:hAnsi="Arial"/>
                <w:b/>
                <w:color w:val="0000FF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3240" w:type="dxa"/>
            <w:gridSpan w:val="2"/>
          </w:tcPr>
          <w:p w:rsidR="007252ED" w:rsidRDefault="007252ED" w:rsidP="00DA4E9B">
            <w:pPr>
              <w:pStyle w:val="Kop3"/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3240" w:type="dxa"/>
            <w:gridSpan w:val="2"/>
          </w:tcPr>
          <w:p w:rsidR="007252ED" w:rsidRDefault="007252ED" w:rsidP="00D2680E">
            <w:pPr>
              <w:jc w:val="both"/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3240" w:type="dxa"/>
            <w:gridSpan w:val="2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3240" w:type="dxa"/>
            <w:gridSpan w:val="2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80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2160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80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2160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2160" w:type="dxa"/>
            <w:tcBorders>
              <w:bottom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DA4E9B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6408" w:type="dxa"/>
            <w:vMerge/>
            <w:tcBorders>
              <w:bottom w:val="single" w:sz="4" w:space="0" w:color="0000FF"/>
              <w:right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FF"/>
              <w:right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0000FF"/>
              <w:right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</w:tbl>
    <w:p w:rsidR="008825F2" w:rsidRDefault="008825F2" w:rsidP="0004588C">
      <w:pPr>
        <w:spacing w:line="276" w:lineRule="auto"/>
        <w:jc w:val="both"/>
        <w:rPr>
          <w:rFonts w:ascii="Arial" w:hAnsi="Arial" w:cs="Arial"/>
          <w:b/>
          <w:sz w:val="40"/>
          <w:szCs w:val="40"/>
          <w:lang w:val="en-US"/>
        </w:rPr>
      </w:pPr>
    </w:p>
    <w:p w:rsidR="0035303A" w:rsidRPr="00286C18" w:rsidRDefault="006C113E" w:rsidP="0004588C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  <w:lang w:val="en-US"/>
        </w:rPr>
      </w:pPr>
      <w:r w:rsidRPr="003770C3">
        <w:rPr>
          <w:rFonts w:ascii="Arial" w:hAnsi="Arial" w:cs="Arial"/>
          <w:b/>
          <w:sz w:val="40"/>
          <w:szCs w:val="40"/>
          <w:lang w:val="en-US"/>
        </w:rPr>
        <w:t>S</w:t>
      </w:r>
      <w:r w:rsidR="0004588C" w:rsidRPr="003770C3">
        <w:rPr>
          <w:rFonts w:ascii="Arial" w:hAnsi="Arial" w:cs="Arial"/>
          <w:b/>
          <w:sz w:val="40"/>
          <w:szCs w:val="40"/>
          <w:lang w:val="en-US"/>
        </w:rPr>
        <w:t>creening</w:t>
      </w:r>
      <w:r w:rsidRPr="003770C3">
        <w:rPr>
          <w:rFonts w:ascii="Arial" w:hAnsi="Arial" w:cs="Arial"/>
          <w:b/>
          <w:sz w:val="40"/>
          <w:szCs w:val="40"/>
          <w:lang w:val="en-US"/>
        </w:rPr>
        <w:t xml:space="preserve"> T</w:t>
      </w:r>
      <w:r w:rsidR="00EA32D3" w:rsidRPr="003770C3">
        <w:rPr>
          <w:rFonts w:ascii="Arial" w:hAnsi="Arial" w:cs="Arial"/>
          <w:b/>
          <w:sz w:val="40"/>
          <w:szCs w:val="40"/>
          <w:lang w:val="en-US"/>
        </w:rPr>
        <w:t>est</w:t>
      </w:r>
      <w:r w:rsidR="0094080F" w:rsidRPr="003770C3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3770C3">
        <w:rPr>
          <w:rFonts w:ascii="Arial" w:hAnsi="Arial" w:cs="Arial"/>
          <w:b/>
          <w:sz w:val="40"/>
          <w:szCs w:val="40"/>
          <w:lang w:val="en-US"/>
        </w:rPr>
        <w:t xml:space="preserve">for Inherited </w:t>
      </w:r>
      <w:r w:rsidR="005F65B4">
        <w:rPr>
          <w:rFonts w:ascii="Arial" w:hAnsi="Arial" w:cs="Arial"/>
          <w:b/>
          <w:sz w:val="40"/>
          <w:szCs w:val="40"/>
          <w:lang w:val="en-US"/>
        </w:rPr>
        <w:t>Disorder</w:t>
      </w:r>
      <w:r w:rsidR="00F41F22">
        <w:rPr>
          <w:rFonts w:ascii="Arial" w:hAnsi="Arial" w:cs="Arial"/>
          <w:b/>
          <w:sz w:val="40"/>
          <w:szCs w:val="40"/>
          <w:lang w:val="en-US"/>
        </w:rPr>
        <w:t>s</w:t>
      </w:r>
      <w:r w:rsidRPr="003770C3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04588C" w:rsidRPr="003770C3">
        <w:rPr>
          <w:rFonts w:ascii="Arial" w:hAnsi="Arial" w:cs="Arial"/>
          <w:b/>
          <w:bCs/>
          <w:sz w:val="40"/>
          <w:szCs w:val="40"/>
          <w:lang w:val="en-US"/>
        </w:rPr>
        <w:t xml:space="preserve"> (STID</w:t>
      </w:r>
      <w:r w:rsidR="00BA5A08" w:rsidRPr="003770C3">
        <w:rPr>
          <w:rFonts w:ascii="Arial" w:hAnsi="Arial" w:cs="Arial"/>
          <w:b/>
          <w:bCs/>
          <w:sz w:val="40"/>
          <w:szCs w:val="40"/>
          <w:lang w:val="en-US"/>
        </w:rPr>
        <w:t>)</w:t>
      </w:r>
      <w:r w:rsidR="00DA4E9B" w:rsidRPr="003770C3">
        <w:rPr>
          <w:rFonts w:ascii="Arial" w:hAnsi="Arial" w:cs="Arial"/>
          <w:b/>
          <w:bCs/>
          <w:sz w:val="40"/>
          <w:szCs w:val="40"/>
          <w:lang w:val="en-US"/>
        </w:rPr>
        <w:tab/>
      </w:r>
    </w:p>
    <w:p w:rsidR="00286C18" w:rsidRDefault="00286C18" w:rsidP="003770C3">
      <w:pPr>
        <w:jc w:val="both"/>
        <w:rPr>
          <w:rFonts w:ascii="Arial" w:hAnsi="Arial" w:cs="Arial"/>
          <w:color w:val="000000"/>
          <w:lang w:val="en-US" w:eastAsia="nl-BE"/>
        </w:rPr>
      </w:pPr>
    </w:p>
    <w:p w:rsidR="003770C3" w:rsidRDefault="00EA32D3" w:rsidP="003770C3">
      <w:pPr>
        <w:jc w:val="both"/>
        <w:rPr>
          <w:rFonts w:ascii="Arial" w:hAnsi="Arial" w:cs="Arial"/>
          <w:color w:val="000000"/>
          <w:lang w:val="en-US" w:eastAsia="nl-BE"/>
        </w:rPr>
      </w:pPr>
      <w:r w:rsidRPr="003770C3">
        <w:rPr>
          <w:rFonts w:ascii="Arial" w:hAnsi="Arial" w:cs="Arial"/>
          <w:color w:val="000000"/>
          <w:lang w:val="en-US" w:eastAsia="nl-BE"/>
        </w:rPr>
        <w:br/>
      </w:r>
      <w:r w:rsidR="003770C3" w:rsidRPr="00286C18">
        <w:rPr>
          <w:rFonts w:ascii="Arial" w:hAnsi="Arial" w:cs="Arial"/>
          <w:b/>
          <w:bCs/>
          <w:color w:val="000000"/>
          <w:lang w:val="en-US" w:eastAsia="nl-BE"/>
        </w:rPr>
        <w:t>DESCRIPTION</w:t>
      </w:r>
      <w:r w:rsidR="0004588C" w:rsidRPr="00286C18">
        <w:rPr>
          <w:rFonts w:ascii="Arial" w:hAnsi="Arial" w:cs="Arial"/>
          <w:color w:val="000000"/>
          <w:lang w:val="en-US" w:eastAsia="nl-BE"/>
        </w:rPr>
        <w:t xml:space="preserve"> </w:t>
      </w:r>
      <w:r w:rsidR="0004588C" w:rsidRPr="00286C18">
        <w:rPr>
          <w:rFonts w:ascii="Arial" w:hAnsi="Arial" w:cs="Arial"/>
          <w:b/>
          <w:color w:val="000000"/>
          <w:lang w:val="en-US" w:eastAsia="nl-BE"/>
        </w:rPr>
        <w:t xml:space="preserve">: STID </w:t>
      </w:r>
      <w:r w:rsidR="006D7FC5" w:rsidRPr="00286C18">
        <w:rPr>
          <w:rFonts w:ascii="Arial" w:hAnsi="Arial" w:cs="Arial"/>
          <w:b/>
          <w:color w:val="000000"/>
          <w:lang w:val="en-US" w:eastAsia="nl-BE"/>
        </w:rPr>
        <w:t>(</w:t>
      </w:r>
      <w:r w:rsidR="006D7FC5" w:rsidRPr="00286C18">
        <w:rPr>
          <w:rFonts w:ascii="Arial" w:hAnsi="Arial" w:cs="Arial"/>
          <w:b/>
          <w:u w:val="single"/>
          <w:lang w:val="en-US"/>
        </w:rPr>
        <w:t>S</w:t>
      </w:r>
      <w:r w:rsidR="006D7FC5" w:rsidRPr="00286C18">
        <w:rPr>
          <w:rFonts w:ascii="Arial" w:hAnsi="Arial" w:cs="Arial"/>
          <w:b/>
          <w:lang w:val="en-US"/>
        </w:rPr>
        <w:t xml:space="preserve">creening </w:t>
      </w:r>
      <w:r w:rsidR="006D7FC5" w:rsidRPr="00286C18">
        <w:rPr>
          <w:rFonts w:ascii="Arial" w:hAnsi="Arial" w:cs="Arial"/>
          <w:b/>
          <w:u w:val="single"/>
          <w:lang w:val="en-US"/>
        </w:rPr>
        <w:t>T</w:t>
      </w:r>
      <w:r w:rsidR="006D7FC5" w:rsidRPr="00286C18">
        <w:rPr>
          <w:rFonts w:ascii="Arial" w:hAnsi="Arial" w:cs="Arial"/>
          <w:b/>
          <w:lang w:val="en-US"/>
        </w:rPr>
        <w:t xml:space="preserve">est for </w:t>
      </w:r>
      <w:r w:rsidR="006D7FC5" w:rsidRPr="00286C18">
        <w:rPr>
          <w:rFonts w:ascii="Arial" w:hAnsi="Arial" w:cs="Arial"/>
          <w:b/>
          <w:u w:val="single"/>
          <w:lang w:val="en-US"/>
        </w:rPr>
        <w:t>I</w:t>
      </w:r>
      <w:r w:rsidR="006D7FC5" w:rsidRPr="00286C18">
        <w:rPr>
          <w:rFonts w:ascii="Arial" w:hAnsi="Arial" w:cs="Arial"/>
          <w:b/>
          <w:lang w:val="en-US"/>
        </w:rPr>
        <w:t xml:space="preserve">nherited </w:t>
      </w:r>
      <w:r w:rsidR="005F65B4" w:rsidRPr="00286C18">
        <w:rPr>
          <w:rFonts w:ascii="Arial" w:hAnsi="Arial" w:cs="Arial"/>
          <w:b/>
          <w:u w:val="single"/>
          <w:lang w:val="en-US"/>
        </w:rPr>
        <w:t>D</w:t>
      </w:r>
      <w:r w:rsidR="005F65B4" w:rsidRPr="00286C18">
        <w:rPr>
          <w:rFonts w:ascii="Arial" w:hAnsi="Arial" w:cs="Arial"/>
          <w:b/>
          <w:lang w:val="en-US"/>
        </w:rPr>
        <w:t>isorder</w:t>
      </w:r>
      <w:r w:rsidR="00F41F22" w:rsidRPr="00286C18">
        <w:rPr>
          <w:rFonts w:ascii="Arial" w:hAnsi="Arial" w:cs="Arial"/>
          <w:b/>
          <w:lang w:val="en-US"/>
        </w:rPr>
        <w:t>s</w:t>
      </w:r>
      <w:r w:rsidR="006D7FC5" w:rsidRPr="00286C18">
        <w:rPr>
          <w:rFonts w:ascii="Arial" w:hAnsi="Arial" w:cs="Arial"/>
          <w:b/>
          <w:lang w:val="en-US"/>
        </w:rPr>
        <w:t xml:space="preserve">) </w:t>
      </w:r>
      <w:r w:rsidR="006C113E" w:rsidRPr="00286C18">
        <w:rPr>
          <w:rFonts w:ascii="Arial" w:hAnsi="Arial" w:cs="Arial"/>
          <w:b/>
          <w:color w:val="000000"/>
          <w:lang w:val="en-US" w:eastAsia="nl-BE"/>
        </w:rPr>
        <w:t xml:space="preserve">is a test to </w:t>
      </w:r>
      <w:r w:rsidR="00E37EB3" w:rsidRPr="00286C18">
        <w:rPr>
          <w:rFonts w:ascii="Arial" w:hAnsi="Arial" w:cs="Arial"/>
          <w:b/>
          <w:color w:val="000000"/>
          <w:lang w:val="en-US" w:eastAsia="nl-BE"/>
        </w:rPr>
        <w:t xml:space="preserve">screen for </w:t>
      </w:r>
      <w:r w:rsidR="00286C18">
        <w:rPr>
          <w:rFonts w:ascii="Arial" w:hAnsi="Arial" w:cs="Arial"/>
          <w:b/>
          <w:color w:val="000000"/>
          <w:lang w:val="en-US" w:eastAsia="nl-BE"/>
        </w:rPr>
        <w:t xml:space="preserve">carriership for </w:t>
      </w:r>
      <w:r w:rsidR="00286C18" w:rsidRPr="00286C18">
        <w:rPr>
          <w:rFonts w:ascii="Arial" w:hAnsi="Arial" w:cs="Arial"/>
          <w:b/>
          <w:color w:val="000000"/>
          <w:lang w:val="en-US" w:eastAsia="nl-BE"/>
        </w:rPr>
        <w:t>301</w:t>
      </w:r>
      <w:r w:rsidR="00E37EB3" w:rsidRPr="00286C18">
        <w:rPr>
          <w:rFonts w:ascii="Arial" w:hAnsi="Arial" w:cs="Arial"/>
          <w:b/>
          <w:color w:val="000000"/>
          <w:lang w:val="en-US" w:eastAsia="nl-BE"/>
        </w:rPr>
        <w:t xml:space="preserve"> common</w:t>
      </w:r>
      <w:r w:rsidR="006C113E" w:rsidRPr="00286C18">
        <w:rPr>
          <w:rFonts w:ascii="Arial" w:hAnsi="Arial" w:cs="Arial"/>
          <w:b/>
          <w:color w:val="000000"/>
          <w:lang w:val="en-US" w:eastAsia="nl-BE"/>
        </w:rPr>
        <w:t xml:space="preserve"> </w:t>
      </w:r>
      <w:r w:rsidR="00EC308E">
        <w:rPr>
          <w:rFonts w:ascii="Arial" w:hAnsi="Arial" w:cs="Arial"/>
          <w:b/>
          <w:color w:val="000000"/>
          <w:lang w:val="en-US" w:eastAsia="nl-BE"/>
        </w:rPr>
        <w:t xml:space="preserve">and severe </w:t>
      </w:r>
      <w:r w:rsidR="006C113E" w:rsidRPr="00286C18">
        <w:rPr>
          <w:rFonts w:ascii="Arial" w:hAnsi="Arial" w:cs="Arial"/>
          <w:b/>
          <w:color w:val="000000"/>
          <w:lang w:val="en-US" w:eastAsia="nl-BE"/>
        </w:rPr>
        <w:t xml:space="preserve">genetic </w:t>
      </w:r>
      <w:r w:rsidR="005F65B4" w:rsidRPr="00286C18">
        <w:rPr>
          <w:rFonts w:ascii="Arial" w:hAnsi="Arial" w:cs="Arial"/>
          <w:b/>
          <w:color w:val="000000"/>
          <w:lang w:val="en-US" w:eastAsia="nl-BE"/>
        </w:rPr>
        <w:t>disorder</w:t>
      </w:r>
      <w:r w:rsidR="006C113E" w:rsidRPr="00286C18">
        <w:rPr>
          <w:rFonts w:ascii="Arial" w:hAnsi="Arial" w:cs="Arial"/>
          <w:b/>
          <w:color w:val="000000"/>
          <w:lang w:val="en-US" w:eastAsia="nl-BE"/>
        </w:rPr>
        <w:t xml:space="preserve">s with recessive inheritance. </w:t>
      </w:r>
    </w:p>
    <w:p w:rsidR="003770C3" w:rsidRPr="00286C18" w:rsidRDefault="003770C3" w:rsidP="003770C3">
      <w:pPr>
        <w:jc w:val="both"/>
        <w:rPr>
          <w:rFonts w:ascii="Arial" w:hAnsi="Arial" w:cs="Arial"/>
          <w:color w:val="000000"/>
          <w:sz w:val="22"/>
          <w:szCs w:val="22"/>
          <w:lang w:val="en-US" w:eastAsia="nl-BE"/>
        </w:rPr>
      </w:pPr>
    </w:p>
    <w:p w:rsidR="00F41F22" w:rsidRDefault="003770C3" w:rsidP="005F65B4">
      <w:pPr>
        <w:jc w:val="both"/>
        <w:rPr>
          <w:rFonts w:ascii="Arial" w:hAnsi="Arial" w:cs="Arial"/>
          <w:bCs/>
          <w:color w:val="000000"/>
          <w:lang w:val="en-US" w:eastAsia="nl-BE"/>
        </w:rPr>
      </w:pPr>
      <w:r w:rsidRPr="00286C18">
        <w:rPr>
          <w:rFonts w:ascii="Arial" w:hAnsi="Arial" w:cs="Arial"/>
          <w:b/>
          <w:color w:val="000000"/>
          <w:lang w:val="en-US" w:eastAsia="nl-BE"/>
        </w:rPr>
        <w:t>WHY STID :</w:t>
      </w:r>
      <w:r w:rsidRPr="00286C18">
        <w:rPr>
          <w:rFonts w:ascii="Arial" w:hAnsi="Arial" w:cs="Arial"/>
          <w:color w:val="000000"/>
          <w:lang w:val="en-US" w:eastAsia="nl-BE"/>
        </w:rPr>
        <w:t xml:space="preserve"> </w:t>
      </w:r>
      <w:r w:rsidR="005F65B4" w:rsidRPr="00286C18">
        <w:rPr>
          <w:rFonts w:ascii="Arial" w:hAnsi="Arial" w:cs="Arial"/>
          <w:bCs/>
          <w:color w:val="000000"/>
          <w:lang w:val="en-US" w:eastAsia="nl-BE"/>
        </w:rPr>
        <w:t xml:space="preserve">STID screens </w:t>
      </w:r>
      <w:r w:rsidR="006C113E" w:rsidRPr="00286C18">
        <w:rPr>
          <w:rFonts w:ascii="Arial" w:hAnsi="Arial" w:cs="Arial"/>
          <w:bCs/>
          <w:color w:val="000000"/>
          <w:lang w:val="en-US" w:eastAsia="nl-BE"/>
        </w:rPr>
        <w:t>health</w:t>
      </w:r>
      <w:r w:rsidR="00E37EB3" w:rsidRPr="00286C18">
        <w:rPr>
          <w:rFonts w:ascii="Arial" w:hAnsi="Arial" w:cs="Arial"/>
          <w:bCs/>
          <w:color w:val="000000"/>
          <w:lang w:val="en-US" w:eastAsia="nl-BE"/>
        </w:rPr>
        <w:t xml:space="preserve">y couples </w:t>
      </w:r>
      <w:r w:rsidR="005F65B4" w:rsidRPr="00286C18">
        <w:rPr>
          <w:rFonts w:ascii="Arial" w:hAnsi="Arial" w:cs="Arial"/>
          <w:bCs/>
          <w:color w:val="000000"/>
          <w:lang w:val="en-US" w:eastAsia="nl-BE"/>
        </w:rPr>
        <w:t xml:space="preserve">seeking children </w:t>
      </w:r>
      <w:r w:rsidR="00E37EB3" w:rsidRPr="00286C18">
        <w:rPr>
          <w:rFonts w:ascii="Arial" w:hAnsi="Arial" w:cs="Arial"/>
          <w:bCs/>
          <w:color w:val="000000"/>
          <w:lang w:val="en-US" w:eastAsia="nl-BE"/>
        </w:rPr>
        <w:t xml:space="preserve">for </w:t>
      </w:r>
      <w:r w:rsidR="00F41F22" w:rsidRPr="00286C18">
        <w:rPr>
          <w:rFonts w:ascii="Arial" w:hAnsi="Arial" w:cs="Arial"/>
          <w:bCs/>
          <w:color w:val="000000"/>
          <w:lang w:val="en-US" w:eastAsia="nl-BE"/>
        </w:rPr>
        <w:t>carriership</w:t>
      </w:r>
      <w:r w:rsidR="009E5152" w:rsidRPr="00286C18">
        <w:rPr>
          <w:rFonts w:ascii="Arial" w:hAnsi="Arial" w:cs="Arial"/>
          <w:bCs/>
          <w:color w:val="000000"/>
          <w:lang w:val="en-US" w:eastAsia="nl-BE"/>
        </w:rPr>
        <w:t xml:space="preserve"> of </w:t>
      </w:r>
      <w:r w:rsidR="00286C18" w:rsidRPr="00286C18">
        <w:rPr>
          <w:rFonts w:ascii="Arial" w:hAnsi="Arial" w:cs="Arial"/>
          <w:bCs/>
          <w:color w:val="000000"/>
          <w:lang w:val="en-US" w:eastAsia="nl-BE"/>
        </w:rPr>
        <w:t>301</w:t>
      </w:r>
      <w:r w:rsidR="00E37EB3" w:rsidRPr="00286C18">
        <w:rPr>
          <w:rFonts w:ascii="Arial" w:hAnsi="Arial" w:cs="Arial"/>
          <w:bCs/>
          <w:color w:val="000000"/>
          <w:lang w:val="en-US" w:eastAsia="nl-BE"/>
        </w:rPr>
        <w:t xml:space="preserve"> common recessive disorders</w:t>
      </w:r>
      <w:r w:rsidR="008825F2">
        <w:rPr>
          <w:rFonts w:ascii="Arial" w:hAnsi="Arial" w:cs="Arial"/>
          <w:bCs/>
          <w:color w:val="000000"/>
          <w:lang w:val="en-US" w:eastAsia="nl-BE"/>
        </w:rPr>
        <w:t xml:space="preserve">, including </w:t>
      </w:r>
      <w:r w:rsidR="008825F2" w:rsidRPr="008825F2">
        <w:rPr>
          <w:rFonts w:ascii="Arial" w:hAnsi="Arial" w:cs="Arial"/>
          <w:color w:val="222222"/>
          <w:lang w:val="en" w:eastAsia="nl-BE"/>
        </w:rPr>
        <w:t>cystic fibrosis (CF), spinal muscle atrophy (SMA), sickle cell, thalassemia, mental retardation, blindness, deafness and many metabolic abnormalities.</w:t>
      </w:r>
      <w:r w:rsidR="006C113E" w:rsidRPr="00286C18">
        <w:rPr>
          <w:rFonts w:ascii="Arial" w:hAnsi="Arial" w:cs="Arial"/>
          <w:bCs/>
          <w:color w:val="000000"/>
          <w:lang w:val="en-US" w:eastAsia="nl-BE"/>
        </w:rPr>
        <w:t xml:space="preserve"> </w:t>
      </w:r>
    </w:p>
    <w:p w:rsidR="002E4893" w:rsidRPr="00286C18" w:rsidRDefault="002E4893" w:rsidP="002E4893">
      <w:pPr>
        <w:jc w:val="both"/>
        <w:rPr>
          <w:rFonts w:ascii="Arial" w:hAnsi="Arial" w:cs="Arial"/>
          <w:bCs/>
          <w:color w:val="000000"/>
          <w:lang w:val="en-US" w:eastAsia="nl-BE"/>
        </w:rPr>
      </w:pPr>
      <w:r w:rsidRPr="00286C18">
        <w:rPr>
          <w:rFonts w:ascii="Arial" w:hAnsi="Arial" w:cs="Arial"/>
          <w:bCs/>
          <w:color w:val="000000"/>
          <w:lang w:val="en-US" w:eastAsia="nl-BE"/>
        </w:rPr>
        <w:t>The overall frequency of such recessive disorders is 1 %, which is higher than the frequency of Down syndro</w:t>
      </w:r>
      <w:r>
        <w:rPr>
          <w:rFonts w:ascii="Arial" w:hAnsi="Arial" w:cs="Arial"/>
          <w:bCs/>
          <w:color w:val="000000"/>
          <w:lang w:val="en-US" w:eastAsia="nl-BE"/>
        </w:rPr>
        <w:t>me</w:t>
      </w:r>
      <w:r w:rsidRPr="00286C18">
        <w:rPr>
          <w:rFonts w:ascii="Arial" w:hAnsi="Arial" w:cs="Arial"/>
          <w:bCs/>
          <w:color w:val="000000"/>
          <w:lang w:val="en-US" w:eastAsia="nl-BE"/>
        </w:rPr>
        <w:t>.</w:t>
      </w:r>
    </w:p>
    <w:p w:rsidR="002E4893" w:rsidRPr="00286C18" w:rsidRDefault="002E4893" w:rsidP="005F65B4">
      <w:pPr>
        <w:jc w:val="both"/>
        <w:rPr>
          <w:rFonts w:ascii="Arial" w:hAnsi="Arial" w:cs="Arial"/>
          <w:bCs/>
          <w:color w:val="000000"/>
          <w:lang w:val="en-US" w:eastAsia="nl-BE"/>
        </w:rPr>
      </w:pPr>
    </w:p>
    <w:p w:rsidR="005F65B4" w:rsidRPr="00286C18" w:rsidRDefault="005F65B4" w:rsidP="005F65B4">
      <w:pPr>
        <w:jc w:val="both"/>
        <w:rPr>
          <w:rFonts w:ascii="Arial" w:hAnsi="Arial" w:cs="Arial"/>
          <w:color w:val="000000"/>
          <w:lang w:val="en-US" w:eastAsia="nl-BE"/>
        </w:rPr>
      </w:pPr>
      <w:r w:rsidRPr="00286C18">
        <w:rPr>
          <w:rFonts w:ascii="Arial" w:hAnsi="Arial" w:cs="Arial"/>
          <w:color w:val="000000"/>
          <w:lang w:val="en-US" w:eastAsia="nl-BE"/>
        </w:rPr>
        <w:t xml:space="preserve">If both partners carry a mutation in the same disorder gene, they have a 25 % risk that their offspring will be affected by </w:t>
      </w:r>
      <w:r w:rsidRPr="00286C18">
        <w:rPr>
          <w:rFonts w:ascii="Arial" w:hAnsi="Arial" w:cs="Arial"/>
          <w:bCs/>
          <w:color w:val="000000"/>
          <w:lang w:val="en-US" w:eastAsia="nl-BE"/>
        </w:rPr>
        <w:t xml:space="preserve">a recessive disorder, and prenatal diagnosis with </w:t>
      </w:r>
      <w:r w:rsidRPr="00286C18">
        <w:rPr>
          <w:rFonts w:ascii="Arial" w:hAnsi="Arial" w:cs="Arial"/>
          <w:lang w:val="en-US"/>
        </w:rPr>
        <w:t>chorionic biopsy (CVS) or amniocentesis (AC) can be offered.</w:t>
      </w:r>
    </w:p>
    <w:p w:rsidR="006C113E" w:rsidRPr="00286C18" w:rsidRDefault="00EA32D3" w:rsidP="003770C3">
      <w:pPr>
        <w:jc w:val="both"/>
        <w:rPr>
          <w:rFonts w:ascii="Arial" w:hAnsi="Arial" w:cs="Arial"/>
          <w:color w:val="000000"/>
          <w:lang w:val="en-US" w:eastAsia="nl-BE"/>
        </w:rPr>
      </w:pPr>
      <w:r w:rsidRPr="00286C18">
        <w:rPr>
          <w:rFonts w:ascii="Arial" w:hAnsi="Arial" w:cs="Arial"/>
          <w:b/>
          <w:bCs/>
          <w:color w:val="000000"/>
          <w:lang w:val="en-US" w:eastAsia="nl-BE"/>
        </w:rPr>
        <w:br/>
      </w:r>
      <w:r w:rsidR="004F7ABD" w:rsidRPr="00286C18">
        <w:rPr>
          <w:rFonts w:ascii="Arial" w:hAnsi="Arial" w:cs="Arial"/>
          <w:b/>
          <w:lang w:val="en-US"/>
        </w:rPr>
        <w:t>S</w:t>
      </w:r>
      <w:r w:rsidR="006C113E" w:rsidRPr="00286C18">
        <w:rPr>
          <w:rFonts w:ascii="Arial" w:hAnsi="Arial" w:cs="Arial"/>
          <w:b/>
          <w:lang w:val="en-US"/>
        </w:rPr>
        <w:t>AMPLE</w:t>
      </w:r>
      <w:r w:rsidR="004F7ABD" w:rsidRPr="00286C18">
        <w:rPr>
          <w:rFonts w:ascii="Arial" w:hAnsi="Arial" w:cs="Arial"/>
          <w:b/>
          <w:lang w:val="en-US"/>
        </w:rPr>
        <w:t xml:space="preserve"> :</w:t>
      </w:r>
      <w:r w:rsidR="004F7ABD" w:rsidRPr="00286C18">
        <w:rPr>
          <w:rFonts w:ascii="Arial" w:hAnsi="Arial" w:cs="Arial"/>
          <w:lang w:val="en-US"/>
        </w:rPr>
        <w:t xml:space="preserve"> </w:t>
      </w:r>
      <w:r w:rsidR="00A100B0">
        <w:rPr>
          <w:rFonts w:ascii="Arial" w:hAnsi="Arial" w:cs="Arial"/>
          <w:color w:val="000000"/>
          <w:lang w:val="en-US" w:eastAsia="nl-BE"/>
        </w:rPr>
        <w:t xml:space="preserve">Saliva in a special saliva kit (available at GENDIA) </w:t>
      </w:r>
      <w:r w:rsidR="00EC308E">
        <w:rPr>
          <w:rFonts w:ascii="Arial" w:hAnsi="Arial" w:cs="Arial"/>
          <w:color w:val="000000"/>
          <w:lang w:val="en-US" w:eastAsia="nl-BE"/>
        </w:rPr>
        <w:t xml:space="preserve">has to be sent </w:t>
      </w:r>
      <w:r w:rsidR="006C113E" w:rsidRPr="00286C18">
        <w:rPr>
          <w:rFonts w:ascii="Arial" w:hAnsi="Arial" w:cs="Arial"/>
          <w:color w:val="000000"/>
          <w:lang w:val="en-US" w:eastAsia="nl-BE"/>
        </w:rPr>
        <w:t>at room temperature to GENDIA's lab in Antwerp, Belgium</w:t>
      </w:r>
      <w:r w:rsidR="00A100B0">
        <w:rPr>
          <w:rFonts w:ascii="Arial" w:hAnsi="Arial" w:cs="Arial"/>
          <w:color w:val="000000"/>
          <w:lang w:val="en-US" w:eastAsia="nl-BE"/>
        </w:rPr>
        <w:t>.</w:t>
      </w:r>
    </w:p>
    <w:p w:rsidR="00F41F22" w:rsidRPr="00286C18" w:rsidRDefault="00F41F22" w:rsidP="003770C3">
      <w:pPr>
        <w:jc w:val="both"/>
        <w:rPr>
          <w:rFonts w:ascii="Arial" w:hAnsi="Arial" w:cs="Arial"/>
          <w:b/>
          <w:u w:val="single"/>
          <w:lang w:val="en-US"/>
        </w:rPr>
      </w:pPr>
    </w:p>
    <w:p w:rsidR="003770C3" w:rsidRPr="00286C18" w:rsidRDefault="006C113E" w:rsidP="00286C18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n-US" w:eastAsia="nl-BE"/>
        </w:rPr>
      </w:pPr>
      <w:r w:rsidRPr="00286C18">
        <w:rPr>
          <w:rFonts w:ascii="Arial" w:hAnsi="Arial" w:cs="Arial"/>
          <w:b/>
          <w:bCs/>
          <w:lang w:val="en-US"/>
        </w:rPr>
        <w:t>METHODS</w:t>
      </w:r>
      <w:r w:rsidR="004F7ABD" w:rsidRPr="00286C18">
        <w:rPr>
          <w:rFonts w:ascii="Arial" w:hAnsi="Arial" w:cs="Arial"/>
          <w:b/>
          <w:bCs/>
          <w:lang w:val="en-US"/>
        </w:rPr>
        <w:t xml:space="preserve"> </w:t>
      </w:r>
      <w:r w:rsidR="004F7ABD" w:rsidRPr="00286C18">
        <w:rPr>
          <w:rFonts w:ascii="Arial" w:hAnsi="Arial" w:cs="Arial"/>
          <w:b/>
          <w:lang w:val="en-US"/>
        </w:rPr>
        <w:t>:</w:t>
      </w:r>
      <w:r w:rsidR="0004588C" w:rsidRPr="00286C18">
        <w:rPr>
          <w:rFonts w:ascii="Arial" w:hAnsi="Arial" w:cs="Arial"/>
          <w:color w:val="000000"/>
          <w:lang w:val="en-US" w:eastAsia="nl-BE"/>
        </w:rPr>
        <w:t xml:space="preserve"> </w:t>
      </w:r>
      <w:r w:rsidRPr="00286C18">
        <w:rPr>
          <w:rFonts w:ascii="Arial" w:hAnsi="Arial" w:cs="Arial"/>
          <w:color w:val="000000"/>
          <w:lang w:val="en-US" w:eastAsia="nl-BE"/>
        </w:rPr>
        <w:t xml:space="preserve">Samples are analyzed </w:t>
      </w:r>
      <w:r w:rsidR="00E37EB3" w:rsidRPr="00286C18">
        <w:rPr>
          <w:rFonts w:ascii="Arial" w:hAnsi="Arial" w:cs="Arial"/>
          <w:color w:val="000000"/>
          <w:lang w:val="en-US" w:eastAsia="nl-BE"/>
        </w:rPr>
        <w:t xml:space="preserve">by sequencing and deletion-duplication testing </w:t>
      </w:r>
      <w:r w:rsidR="005F65B4" w:rsidRPr="00286C18">
        <w:rPr>
          <w:rFonts w:ascii="Arial" w:hAnsi="Arial" w:cs="Arial"/>
          <w:color w:val="000000"/>
          <w:lang w:val="en-US" w:eastAsia="nl-BE"/>
        </w:rPr>
        <w:t xml:space="preserve">of </w:t>
      </w:r>
      <w:r w:rsidR="00EC308E">
        <w:rPr>
          <w:rFonts w:ascii="Arial" w:hAnsi="Arial" w:cs="Arial"/>
          <w:color w:val="000000"/>
          <w:lang w:val="en-US" w:eastAsia="nl-BE"/>
        </w:rPr>
        <w:t xml:space="preserve">301 </w:t>
      </w:r>
      <w:bookmarkStart w:id="1" w:name="_Hlk32140142"/>
      <w:r w:rsidR="00EC308E">
        <w:rPr>
          <w:rFonts w:ascii="Arial" w:hAnsi="Arial" w:cs="Arial"/>
          <w:color w:val="000000"/>
          <w:lang w:val="en-US" w:eastAsia="nl-BE"/>
        </w:rPr>
        <w:t xml:space="preserve">disease </w:t>
      </w:r>
      <w:r w:rsidR="005F65B4" w:rsidRPr="00286C18">
        <w:rPr>
          <w:rFonts w:ascii="Arial" w:hAnsi="Arial" w:cs="Arial"/>
          <w:color w:val="000000"/>
          <w:lang w:val="en-US" w:eastAsia="nl-BE"/>
        </w:rPr>
        <w:t>genes implicated in</w:t>
      </w:r>
      <w:r w:rsidR="00E37EB3" w:rsidRPr="00286C18">
        <w:rPr>
          <w:rFonts w:ascii="Arial" w:hAnsi="Arial" w:cs="Arial"/>
          <w:color w:val="000000"/>
          <w:lang w:val="en-US" w:eastAsia="nl-BE"/>
        </w:rPr>
        <w:t xml:space="preserve"> common</w:t>
      </w:r>
      <w:r w:rsidRPr="00286C18">
        <w:rPr>
          <w:rFonts w:ascii="Arial" w:hAnsi="Arial" w:cs="Arial"/>
          <w:color w:val="000000"/>
          <w:lang w:val="en-US" w:eastAsia="nl-BE"/>
        </w:rPr>
        <w:t xml:space="preserve"> </w:t>
      </w:r>
      <w:r w:rsidR="00EC308E">
        <w:rPr>
          <w:rFonts w:ascii="Arial" w:hAnsi="Arial" w:cs="Arial"/>
          <w:color w:val="000000"/>
          <w:lang w:val="en-US" w:eastAsia="nl-BE"/>
        </w:rPr>
        <w:t xml:space="preserve">and severe </w:t>
      </w:r>
      <w:r w:rsidRPr="00286C18">
        <w:rPr>
          <w:rFonts w:ascii="Arial" w:hAnsi="Arial" w:cs="Arial"/>
          <w:color w:val="000000"/>
          <w:lang w:val="en-US" w:eastAsia="nl-BE"/>
        </w:rPr>
        <w:t xml:space="preserve">genetic </w:t>
      </w:r>
      <w:r w:rsidR="005F65B4" w:rsidRPr="00286C18">
        <w:rPr>
          <w:rFonts w:ascii="Arial" w:hAnsi="Arial" w:cs="Arial"/>
          <w:color w:val="000000"/>
          <w:lang w:val="en-US" w:eastAsia="nl-BE"/>
        </w:rPr>
        <w:t>disorder</w:t>
      </w:r>
      <w:r w:rsidR="009E5152" w:rsidRPr="00286C18">
        <w:rPr>
          <w:rFonts w:ascii="Arial" w:hAnsi="Arial" w:cs="Arial"/>
          <w:color w:val="000000"/>
          <w:lang w:val="en-US" w:eastAsia="nl-BE"/>
        </w:rPr>
        <w:t xml:space="preserve">s with recessive inheritance. </w:t>
      </w:r>
      <w:bookmarkEnd w:id="1"/>
    </w:p>
    <w:p w:rsidR="00F41F22" w:rsidRPr="00286C18" w:rsidRDefault="00F41F22" w:rsidP="003770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 w:eastAsia="nl-BE"/>
        </w:rPr>
      </w:pPr>
    </w:p>
    <w:p w:rsidR="00286C18" w:rsidRPr="00286C18" w:rsidRDefault="006C113E" w:rsidP="00286C1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286C18">
        <w:rPr>
          <w:rFonts w:ascii="Arial" w:hAnsi="Arial" w:cs="Arial"/>
          <w:b/>
          <w:color w:val="000000"/>
          <w:lang w:val="en-US" w:eastAsia="nl-BE"/>
        </w:rPr>
        <w:t>TURNAROUND</w:t>
      </w:r>
      <w:r w:rsidR="003770C3" w:rsidRPr="00286C18">
        <w:rPr>
          <w:rFonts w:ascii="Arial" w:hAnsi="Arial" w:cs="Arial"/>
          <w:b/>
          <w:color w:val="000000"/>
          <w:lang w:val="en-US" w:eastAsia="nl-BE"/>
        </w:rPr>
        <w:t xml:space="preserve"> </w:t>
      </w:r>
      <w:r w:rsidRPr="00286C18">
        <w:rPr>
          <w:rFonts w:ascii="Arial" w:hAnsi="Arial" w:cs="Arial"/>
          <w:b/>
          <w:color w:val="000000"/>
          <w:lang w:val="en-US" w:eastAsia="nl-BE"/>
        </w:rPr>
        <w:t xml:space="preserve">TIME </w:t>
      </w:r>
      <w:r w:rsidR="00E37EB3" w:rsidRPr="00286C18">
        <w:rPr>
          <w:rFonts w:ascii="Arial" w:hAnsi="Arial" w:cs="Arial"/>
          <w:color w:val="000000"/>
          <w:lang w:val="en-US" w:eastAsia="nl-BE"/>
        </w:rPr>
        <w:t xml:space="preserve">: STID </w:t>
      </w:r>
      <w:r w:rsidRPr="00286C18">
        <w:rPr>
          <w:rFonts w:ascii="Arial" w:hAnsi="Arial" w:cs="Arial"/>
          <w:color w:val="000000"/>
          <w:lang w:val="en-US" w:eastAsia="nl-BE"/>
        </w:rPr>
        <w:t xml:space="preserve">takes </w:t>
      </w:r>
      <w:r w:rsidR="00EC308E">
        <w:rPr>
          <w:rFonts w:ascii="Arial" w:hAnsi="Arial" w:cs="Arial"/>
          <w:color w:val="000000"/>
          <w:lang w:val="en-US" w:eastAsia="nl-BE"/>
        </w:rPr>
        <w:t xml:space="preserve">1 </w:t>
      </w:r>
      <w:r w:rsidRPr="00286C18">
        <w:rPr>
          <w:rFonts w:ascii="Arial" w:hAnsi="Arial" w:cs="Arial"/>
          <w:color w:val="000000"/>
          <w:lang w:val="en-US" w:eastAsia="nl-BE"/>
        </w:rPr>
        <w:t>month from arrival of the sample</w:t>
      </w:r>
      <w:r w:rsidR="008825F2">
        <w:rPr>
          <w:rFonts w:ascii="Arial" w:hAnsi="Arial" w:cs="Arial"/>
          <w:color w:val="000000"/>
          <w:lang w:val="en-US" w:eastAsia="nl-BE"/>
        </w:rPr>
        <w:t xml:space="preserve"> in the lab</w:t>
      </w:r>
      <w:r w:rsidRPr="00286C18">
        <w:rPr>
          <w:rFonts w:ascii="Arial" w:hAnsi="Arial" w:cs="Arial"/>
          <w:color w:val="000000"/>
          <w:lang w:val="en-US" w:eastAsia="nl-BE"/>
        </w:rPr>
        <w:t xml:space="preserve">. </w:t>
      </w:r>
    </w:p>
    <w:p w:rsidR="00286C18" w:rsidRPr="00A100B0" w:rsidRDefault="00286C18" w:rsidP="00286C18">
      <w:pPr>
        <w:jc w:val="both"/>
        <w:rPr>
          <w:rFonts w:ascii="Arial" w:hAnsi="Arial" w:cs="Arial"/>
          <w:b/>
          <w:bCs/>
          <w:lang w:val="en-US" w:eastAsia="nl-BE"/>
        </w:rPr>
      </w:pPr>
    </w:p>
    <w:p w:rsidR="00286C18" w:rsidRPr="00286C18" w:rsidRDefault="00286C18" w:rsidP="00286C18">
      <w:pPr>
        <w:jc w:val="both"/>
        <w:rPr>
          <w:rFonts w:ascii="Arial" w:hAnsi="Arial" w:cs="Arial"/>
          <w:color w:val="000000"/>
          <w:lang w:val="en-US" w:eastAsia="nl-BE"/>
        </w:rPr>
      </w:pPr>
      <w:r w:rsidRPr="00286C18">
        <w:rPr>
          <w:rFonts w:ascii="Arial" w:hAnsi="Arial" w:cs="Arial"/>
          <w:b/>
          <w:bCs/>
          <w:lang w:val="en-US" w:eastAsia="nl-BE"/>
        </w:rPr>
        <w:t>INDICATIONS</w:t>
      </w:r>
      <w:r w:rsidRPr="00286C18">
        <w:rPr>
          <w:rFonts w:ascii="Arial" w:hAnsi="Arial" w:cs="Arial"/>
          <w:lang w:val="en-US" w:eastAsia="nl-BE"/>
        </w:rPr>
        <w:t xml:space="preserve"> : </w:t>
      </w:r>
      <w:r w:rsidRPr="00286C18">
        <w:rPr>
          <w:rFonts w:ascii="Arial" w:hAnsi="Arial" w:cs="Arial"/>
          <w:color w:val="000000"/>
          <w:lang w:val="en-US" w:eastAsia="nl-BE"/>
        </w:rPr>
        <w:t>STID can be performed in all pregnancies without specific indication, as recessive disorders occur in the offspring of a healthy couple that is unaware they carry a mutation in the same gene.</w:t>
      </w:r>
    </w:p>
    <w:p w:rsidR="00286C18" w:rsidRPr="00286C18" w:rsidRDefault="00286C18" w:rsidP="00286C1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A100B0" w:rsidRDefault="00286C18" w:rsidP="00286C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 w:eastAsia="nl-BE"/>
        </w:rPr>
      </w:pPr>
      <w:r w:rsidRPr="00286C18">
        <w:rPr>
          <w:rFonts w:ascii="Arial" w:hAnsi="Arial" w:cs="Arial"/>
          <w:b/>
          <w:lang w:val="en-US"/>
        </w:rPr>
        <w:t xml:space="preserve">LIMITATIONS : </w:t>
      </w:r>
      <w:r w:rsidRPr="00286C18">
        <w:rPr>
          <w:rFonts w:ascii="Arial" w:hAnsi="Arial" w:cs="Arial"/>
          <w:color w:val="000000"/>
          <w:lang w:val="en-US" w:eastAsia="nl-BE"/>
        </w:rPr>
        <w:t xml:space="preserve">Samples are only analyzed for </w:t>
      </w:r>
      <w:r w:rsidR="00A100B0">
        <w:rPr>
          <w:rFonts w:ascii="Arial" w:hAnsi="Arial" w:cs="Arial"/>
          <w:color w:val="000000"/>
          <w:lang w:val="en-US" w:eastAsia="nl-BE"/>
        </w:rPr>
        <w:t>variants</w:t>
      </w:r>
      <w:r w:rsidRPr="00286C18">
        <w:rPr>
          <w:rFonts w:ascii="Arial" w:hAnsi="Arial" w:cs="Arial"/>
          <w:color w:val="000000"/>
          <w:lang w:val="en-US" w:eastAsia="nl-BE"/>
        </w:rPr>
        <w:t xml:space="preserve"> in </w:t>
      </w:r>
      <w:r w:rsidR="00EC308E">
        <w:rPr>
          <w:rFonts w:ascii="Arial" w:hAnsi="Arial" w:cs="Arial"/>
          <w:color w:val="000000"/>
          <w:lang w:val="en-US" w:eastAsia="nl-BE"/>
        </w:rPr>
        <w:t xml:space="preserve">301 disease </w:t>
      </w:r>
      <w:r w:rsidR="00EC308E" w:rsidRPr="00286C18">
        <w:rPr>
          <w:rFonts w:ascii="Arial" w:hAnsi="Arial" w:cs="Arial"/>
          <w:color w:val="000000"/>
          <w:lang w:val="en-US" w:eastAsia="nl-BE"/>
        </w:rPr>
        <w:t xml:space="preserve">genes implicated in common </w:t>
      </w:r>
      <w:r w:rsidR="00EC308E">
        <w:rPr>
          <w:rFonts w:ascii="Arial" w:hAnsi="Arial" w:cs="Arial"/>
          <w:color w:val="000000"/>
          <w:lang w:val="en-US" w:eastAsia="nl-BE"/>
        </w:rPr>
        <w:t xml:space="preserve">and severe </w:t>
      </w:r>
      <w:r w:rsidR="00EC308E" w:rsidRPr="00286C18">
        <w:rPr>
          <w:rFonts w:ascii="Arial" w:hAnsi="Arial" w:cs="Arial"/>
          <w:color w:val="000000"/>
          <w:lang w:val="en-US" w:eastAsia="nl-BE"/>
        </w:rPr>
        <w:t>genetic disorders with recessive inheritance.</w:t>
      </w:r>
    </w:p>
    <w:p w:rsidR="00286C18" w:rsidRPr="00286C18" w:rsidRDefault="00286C18" w:rsidP="00286C1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286C18">
        <w:rPr>
          <w:rFonts w:ascii="Arial" w:hAnsi="Arial" w:cs="Arial"/>
          <w:color w:val="000000"/>
          <w:lang w:val="en-US" w:eastAsia="nl-BE"/>
        </w:rPr>
        <w:t xml:space="preserve">Some </w:t>
      </w:r>
      <w:r w:rsidR="00A100B0">
        <w:rPr>
          <w:rFonts w:ascii="Arial" w:hAnsi="Arial" w:cs="Arial"/>
          <w:color w:val="000000"/>
          <w:lang w:val="en-US" w:eastAsia="nl-BE"/>
        </w:rPr>
        <w:t>variant</w:t>
      </w:r>
      <w:r w:rsidRPr="00286C18">
        <w:rPr>
          <w:rFonts w:ascii="Arial" w:hAnsi="Arial" w:cs="Arial"/>
          <w:color w:val="000000"/>
          <w:lang w:val="en-US" w:eastAsia="nl-BE"/>
        </w:rPr>
        <w:t xml:space="preserve">s in these genes or </w:t>
      </w:r>
      <w:r w:rsidR="00A100B0">
        <w:rPr>
          <w:rFonts w:ascii="Arial" w:hAnsi="Arial" w:cs="Arial"/>
          <w:color w:val="000000"/>
          <w:lang w:val="en-US" w:eastAsia="nl-BE"/>
        </w:rPr>
        <w:t>variant</w:t>
      </w:r>
      <w:r w:rsidRPr="00286C18">
        <w:rPr>
          <w:rFonts w:ascii="Arial" w:hAnsi="Arial" w:cs="Arial"/>
          <w:color w:val="000000"/>
          <w:lang w:val="en-US" w:eastAsia="nl-BE"/>
        </w:rPr>
        <w:t>s in other genes are not detected. Therefore, a normal STID test does not exclude carriership for a genetic disorder.</w:t>
      </w:r>
    </w:p>
    <w:p w:rsidR="00286C18" w:rsidRPr="00286C18" w:rsidRDefault="00286C18" w:rsidP="00286C18">
      <w:pPr>
        <w:jc w:val="both"/>
        <w:rPr>
          <w:rFonts w:ascii="Arial" w:hAnsi="Arial" w:cs="Arial"/>
          <w:b/>
          <w:lang w:val="en-US"/>
        </w:rPr>
      </w:pPr>
    </w:p>
    <w:p w:rsidR="00286C18" w:rsidRPr="00286C18" w:rsidRDefault="00286C18" w:rsidP="00286C18">
      <w:pPr>
        <w:jc w:val="both"/>
        <w:rPr>
          <w:rFonts w:ascii="Arial" w:hAnsi="Arial" w:cs="Arial"/>
          <w:lang w:val="en-US"/>
        </w:rPr>
      </w:pPr>
      <w:r w:rsidRPr="00286C18">
        <w:rPr>
          <w:rFonts w:ascii="Arial" w:hAnsi="Arial" w:cs="Arial"/>
          <w:b/>
          <w:lang w:val="en-US"/>
        </w:rPr>
        <w:t xml:space="preserve">RESULTS : </w:t>
      </w:r>
      <w:r w:rsidRPr="00286C18">
        <w:rPr>
          <w:rFonts w:ascii="Arial" w:hAnsi="Arial" w:cs="Arial"/>
          <w:color w:val="000000"/>
          <w:lang w:val="en-US" w:eastAsia="nl-BE"/>
        </w:rPr>
        <w:t>STID results will be sent to the patient and/or physician who ordered the test. Genetic counseling with explanation of the test results and recommended follow-up steps, if necessary, can be provided by genetic counselors from GENDIA.</w:t>
      </w:r>
    </w:p>
    <w:p w:rsidR="00286C18" w:rsidRPr="00286C18" w:rsidRDefault="00286C18" w:rsidP="00286C18">
      <w:pPr>
        <w:jc w:val="both"/>
        <w:rPr>
          <w:rFonts w:ascii="Arial" w:hAnsi="Arial" w:cs="Arial"/>
          <w:lang w:val="en-US"/>
        </w:rPr>
      </w:pPr>
    </w:p>
    <w:p w:rsidR="00286C18" w:rsidRDefault="00286C18" w:rsidP="00286C18">
      <w:pPr>
        <w:jc w:val="both"/>
        <w:rPr>
          <w:rFonts w:ascii="Arial" w:hAnsi="Arial" w:cs="Arial"/>
        </w:rPr>
      </w:pPr>
      <w:r w:rsidRPr="00286C18">
        <w:rPr>
          <w:rFonts w:ascii="Arial" w:hAnsi="Arial" w:cs="Arial"/>
          <w:b/>
        </w:rPr>
        <w:t>PRICE :</w:t>
      </w:r>
      <w:r w:rsidRPr="00286C18">
        <w:rPr>
          <w:rFonts w:ascii="Arial" w:hAnsi="Arial" w:cs="Arial"/>
        </w:rPr>
        <w:t xml:space="preserve">  3</w:t>
      </w:r>
      <w:r w:rsidR="00A100B0">
        <w:rPr>
          <w:rFonts w:ascii="Arial" w:hAnsi="Arial" w:cs="Arial"/>
        </w:rPr>
        <w:t>5</w:t>
      </w:r>
      <w:r w:rsidRPr="00286C18">
        <w:rPr>
          <w:rFonts w:ascii="Arial" w:hAnsi="Arial" w:cs="Arial"/>
        </w:rPr>
        <w:t>0 Euro per person.</w:t>
      </w:r>
    </w:p>
    <w:p w:rsidR="008825F2" w:rsidRPr="00286C18" w:rsidRDefault="008825F2" w:rsidP="00286C18">
      <w:pPr>
        <w:jc w:val="both"/>
        <w:rPr>
          <w:rFonts w:ascii="Arial" w:hAnsi="Arial" w:cs="Arial"/>
        </w:rPr>
      </w:pPr>
    </w:p>
    <w:p w:rsidR="003770C3" w:rsidRPr="008825F2" w:rsidRDefault="008825F2" w:rsidP="008825F2">
      <w:pPr>
        <w:spacing w:line="276" w:lineRule="auto"/>
        <w:jc w:val="both"/>
        <w:rPr>
          <w:rFonts w:ascii="Arial" w:hAnsi="Arial" w:cs="Arial"/>
          <w:lang w:val="en-US"/>
        </w:rPr>
      </w:pPr>
      <w:r w:rsidRPr="008825F2">
        <w:rPr>
          <w:rFonts w:ascii="Arial" w:hAnsi="Arial" w:cs="Arial"/>
          <w:b/>
          <w:bCs/>
          <w:lang w:val="en-US"/>
        </w:rPr>
        <w:t>MORE INFO :</w:t>
      </w:r>
      <w:r w:rsidRPr="008825F2">
        <w:rPr>
          <w:rFonts w:ascii="Arial" w:hAnsi="Arial" w:cs="Arial"/>
          <w:lang w:val="en-US"/>
        </w:rPr>
        <w:t xml:space="preserve"> See our website www.STID-GENDIA.net</w:t>
      </w:r>
    </w:p>
    <w:sectPr w:rsidR="003770C3" w:rsidRPr="008825F2" w:rsidSect="006126E9">
      <w:footerReference w:type="default" r:id="rId12"/>
      <w:pgSz w:w="11906" w:h="16838"/>
      <w:pgMar w:top="284" w:right="991" w:bottom="902" w:left="1134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6E" w:rsidRDefault="00EB3C6E">
      <w:r>
        <w:separator/>
      </w:r>
    </w:p>
  </w:endnote>
  <w:endnote w:type="continuationSeparator" w:id="0">
    <w:p w:rsidR="00EB3C6E" w:rsidRDefault="00EB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3607"/>
      <w:gridCol w:w="1513"/>
      <w:gridCol w:w="3693"/>
    </w:tblGrid>
    <w:tr w:rsidR="007252ED">
      <w:trPr>
        <w:trHeight w:val="227"/>
      </w:trPr>
      <w:tc>
        <w:tcPr>
          <w:tcW w:w="3607" w:type="dxa"/>
          <w:tcBorders>
            <w:top w:val="single" w:sz="4" w:space="0" w:color="0000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 xml:space="preserve">GENDIA – </w:t>
          </w:r>
          <w:r w:rsidRPr="00533090">
            <w:rPr>
              <w:rFonts w:ascii="Arial" w:hAnsi="Arial"/>
              <w:b/>
              <w:i/>
              <w:color w:val="000080"/>
              <w:sz w:val="18"/>
              <w:szCs w:val="18"/>
              <w:lang w:val="fr-BE"/>
            </w:rPr>
            <w:t>Genetic Diagnostic Network</w:t>
          </w:r>
        </w:p>
      </w:tc>
      <w:tc>
        <w:tcPr>
          <w:tcW w:w="1513" w:type="dxa"/>
          <w:tcBorders>
            <w:top w:val="single" w:sz="4" w:space="0" w:color="0000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Phone :</w:t>
          </w:r>
        </w:p>
      </w:tc>
      <w:tc>
        <w:tcPr>
          <w:tcW w:w="3693" w:type="dxa"/>
          <w:tcBorders>
            <w:top w:val="single" w:sz="4" w:space="0" w:color="0000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+ 32 3 303 08 01</w:t>
          </w:r>
        </w:p>
      </w:tc>
    </w:tr>
    <w:tr w:rsidR="007252ED">
      <w:trPr>
        <w:trHeight w:val="96"/>
      </w:trPr>
      <w:tc>
        <w:tcPr>
          <w:tcW w:w="3607" w:type="dxa"/>
          <w:tcBorders>
            <w:top w:val="single" w:sz="4" w:space="0" w:color="FFFFFF"/>
          </w:tcBorders>
        </w:tcPr>
        <w:p w:rsidR="007252ED" w:rsidRPr="00533090" w:rsidRDefault="00441D13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 w:cs="Arial"/>
              <w:b/>
              <w:color w:val="000080"/>
              <w:sz w:val="20"/>
              <w:szCs w:val="20"/>
              <w:lang w:val="fr-BE"/>
            </w:rPr>
            <w:t>Emiel Vloorsstraat 9</w:t>
          </w:r>
        </w:p>
      </w:tc>
      <w:tc>
        <w:tcPr>
          <w:tcW w:w="1513" w:type="dxa"/>
          <w:tcBorders>
            <w:top w:val="single" w:sz="4" w:space="0" w:color="FFFFFF"/>
          </w:tcBorders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Fax :</w:t>
          </w:r>
        </w:p>
      </w:tc>
      <w:tc>
        <w:tcPr>
          <w:tcW w:w="3693" w:type="dxa"/>
          <w:tcBorders>
            <w:top w:val="single" w:sz="4" w:space="0" w:color="FFFFFF"/>
          </w:tcBorders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+ 32 3 238 77 70</w:t>
          </w:r>
        </w:p>
      </w:tc>
    </w:tr>
    <w:tr w:rsidR="007252ED">
      <w:trPr>
        <w:trHeight w:val="96"/>
      </w:trPr>
      <w:tc>
        <w:tcPr>
          <w:tcW w:w="3607" w:type="dxa"/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B-20</w:t>
          </w:r>
          <w:r w:rsidR="00441D13"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2</w:t>
          </w: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0 Antwerp</w:t>
          </w:r>
        </w:p>
      </w:tc>
      <w:tc>
        <w:tcPr>
          <w:tcW w:w="1513" w:type="dxa"/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E-mail :</w:t>
          </w:r>
        </w:p>
      </w:tc>
      <w:tc>
        <w:tcPr>
          <w:tcW w:w="3693" w:type="dxa"/>
        </w:tcPr>
        <w:p w:rsidR="007252ED" w:rsidRPr="00533090" w:rsidRDefault="00145F8C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patrick.willems@genetic-diagnostic.net</w:t>
          </w:r>
        </w:p>
      </w:tc>
    </w:tr>
    <w:tr w:rsidR="007252ED">
      <w:trPr>
        <w:trHeight w:val="171"/>
      </w:trPr>
      <w:tc>
        <w:tcPr>
          <w:tcW w:w="3607" w:type="dxa"/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Belgium</w:t>
          </w:r>
        </w:p>
      </w:tc>
      <w:tc>
        <w:tcPr>
          <w:tcW w:w="1513" w:type="dxa"/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Web :</w:t>
          </w:r>
        </w:p>
      </w:tc>
      <w:tc>
        <w:tcPr>
          <w:tcW w:w="3693" w:type="dxa"/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www.GENDIA.net</w:t>
          </w:r>
        </w:p>
      </w:tc>
    </w:tr>
  </w:tbl>
  <w:p w:rsidR="007252ED" w:rsidRPr="00E83344" w:rsidRDefault="007252ED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6E" w:rsidRDefault="00EB3C6E">
      <w:r>
        <w:separator/>
      </w:r>
    </w:p>
  </w:footnote>
  <w:footnote w:type="continuationSeparator" w:id="0">
    <w:p w:rsidR="00EB3C6E" w:rsidRDefault="00EB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9FE"/>
    <w:multiLevelType w:val="hybridMultilevel"/>
    <w:tmpl w:val="8E8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1E5"/>
    <w:multiLevelType w:val="multilevel"/>
    <w:tmpl w:val="CE7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A64BF"/>
    <w:multiLevelType w:val="hybridMultilevel"/>
    <w:tmpl w:val="1BF4CFE2"/>
    <w:lvl w:ilvl="0" w:tplc="B1F21B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9A0E50"/>
    <w:multiLevelType w:val="hybridMultilevel"/>
    <w:tmpl w:val="853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4"/>
    <w:rsid w:val="00007FA3"/>
    <w:rsid w:val="00010D15"/>
    <w:rsid w:val="0001481E"/>
    <w:rsid w:val="0004588C"/>
    <w:rsid w:val="00047DC5"/>
    <w:rsid w:val="000566DD"/>
    <w:rsid w:val="000601A0"/>
    <w:rsid w:val="00070016"/>
    <w:rsid w:val="000742D9"/>
    <w:rsid w:val="000A06D6"/>
    <w:rsid w:val="000B3D95"/>
    <w:rsid w:val="000C042E"/>
    <w:rsid w:val="000C2EDD"/>
    <w:rsid w:val="000D215D"/>
    <w:rsid w:val="000D22A8"/>
    <w:rsid w:val="000D3472"/>
    <w:rsid w:val="000D36FD"/>
    <w:rsid w:val="00102578"/>
    <w:rsid w:val="0010613C"/>
    <w:rsid w:val="00145F8C"/>
    <w:rsid w:val="0015433B"/>
    <w:rsid w:val="00156A8B"/>
    <w:rsid w:val="001619BD"/>
    <w:rsid w:val="00186B2D"/>
    <w:rsid w:val="001B20B9"/>
    <w:rsid w:val="001C37BD"/>
    <w:rsid w:val="001F01C1"/>
    <w:rsid w:val="00224D89"/>
    <w:rsid w:val="00244D2F"/>
    <w:rsid w:val="00250699"/>
    <w:rsid w:val="00265CFF"/>
    <w:rsid w:val="00286C18"/>
    <w:rsid w:val="002A302E"/>
    <w:rsid w:val="002A3DEC"/>
    <w:rsid w:val="002B4DEE"/>
    <w:rsid w:val="002E4893"/>
    <w:rsid w:val="002E6DD5"/>
    <w:rsid w:val="002F6AD8"/>
    <w:rsid w:val="00302706"/>
    <w:rsid w:val="0031273E"/>
    <w:rsid w:val="003166FC"/>
    <w:rsid w:val="00321249"/>
    <w:rsid w:val="003364A0"/>
    <w:rsid w:val="0034769D"/>
    <w:rsid w:val="0035303A"/>
    <w:rsid w:val="0035384C"/>
    <w:rsid w:val="0036014F"/>
    <w:rsid w:val="003616F7"/>
    <w:rsid w:val="00367D28"/>
    <w:rsid w:val="00371ACD"/>
    <w:rsid w:val="003770C3"/>
    <w:rsid w:val="003A35E0"/>
    <w:rsid w:val="003A438E"/>
    <w:rsid w:val="003B5603"/>
    <w:rsid w:val="004067D5"/>
    <w:rsid w:val="00406AA4"/>
    <w:rsid w:val="00432B81"/>
    <w:rsid w:val="00433554"/>
    <w:rsid w:val="00441D13"/>
    <w:rsid w:val="00447A8C"/>
    <w:rsid w:val="00482D42"/>
    <w:rsid w:val="004A6482"/>
    <w:rsid w:val="004A6F68"/>
    <w:rsid w:val="004C3D36"/>
    <w:rsid w:val="004D35D7"/>
    <w:rsid w:val="004D3877"/>
    <w:rsid w:val="004F7ABD"/>
    <w:rsid w:val="005040A7"/>
    <w:rsid w:val="00515A04"/>
    <w:rsid w:val="00533090"/>
    <w:rsid w:val="00571906"/>
    <w:rsid w:val="00582E65"/>
    <w:rsid w:val="005D6CA1"/>
    <w:rsid w:val="005D787F"/>
    <w:rsid w:val="005E7A72"/>
    <w:rsid w:val="005F65B4"/>
    <w:rsid w:val="00603AA5"/>
    <w:rsid w:val="006126E9"/>
    <w:rsid w:val="00622540"/>
    <w:rsid w:val="00660A72"/>
    <w:rsid w:val="006631C5"/>
    <w:rsid w:val="00670597"/>
    <w:rsid w:val="00676B97"/>
    <w:rsid w:val="00687FFA"/>
    <w:rsid w:val="006932F5"/>
    <w:rsid w:val="006A2A36"/>
    <w:rsid w:val="006A6969"/>
    <w:rsid w:val="006A6C8F"/>
    <w:rsid w:val="006B1C18"/>
    <w:rsid w:val="006B3792"/>
    <w:rsid w:val="006C113E"/>
    <w:rsid w:val="006C5ED7"/>
    <w:rsid w:val="006D7FC5"/>
    <w:rsid w:val="006E5BBF"/>
    <w:rsid w:val="007252ED"/>
    <w:rsid w:val="00733177"/>
    <w:rsid w:val="0074741A"/>
    <w:rsid w:val="00760A7C"/>
    <w:rsid w:val="00763251"/>
    <w:rsid w:val="007678B8"/>
    <w:rsid w:val="00770C90"/>
    <w:rsid w:val="00795F0B"/>
    <w:rsid w:val="007A1EEE"/>
    <w:rsid w:val="007C5879"/>
    <w:rsid w:val="007F5B58"/>
    <w:rsid w:val="008009D5"/>
    <w:rsid w:val="00805A22"/>
    <w:rsid w:val="00806F8D"/>
    <w:rsid w:val="0082286E"/>
    <w:rsid w:val="008320B4"/>
    <w:rsid w:val="0086070F"/>
    <w:rsid w:val="008825F2"/>
    <w:rsid w:val="00887802"/>
    <w:rsid w:val="008A0E28"/>
    <w:rsid w:val="008A2D74"/>
    <w:rsid w:val="008A4E58"/>
    <w:rsid w:val="008A5C7A"/>
    <w:rsid w:val="008D573F"/>
    <w:rsid w:val="00932947"/>
    <w:rsid w:val="00935362"/>
    <w:rsid w:val="0094080F"/>
    <w:rsid w:val="009437E1"/>
    <w:rsid w:val="00946BF1"/>
    <w:rsid w:val="00961924"/>
    <w:rsid w:val="00967A24"/>
    <w:rsid w:val="0097183C"/>
    <w:rsid w:val="0097530E"/>
    <w:rsid w:val="00990F70"/>
    <w:rsid w:val="009A3043"/>
    <w:rsid w:val="009D7636"/>
    <w:rsid w:val="009E2D75"/>
    <w:rsid w:val="009E5152"/>
    <w:rsid w:val="00A01B31"/>
    <w:rsid w:val="00A100B0"/>
    <w:rsid w:val="00A414A0"/>
    <w:rsid w:val="00A438EB"/>
    <w:rsid w:val="00A91E6C"/>
    <w:rsid w:val="00AB39FB"/>
    <w:rsid w:val="00AE2962"/>
    <w:rsid w:val="00B03973"/>
    <w:rsid w:val="00B14225"/>
    <w:rsid w:val="00B43281"/>
    <w:rsid w:val="00B67736"/>
    <w:rsid w:val="00B7434B"/>
    <w:rsid w:val="00B8244B"/>
    <w:rsid w:val="00B95FD4"/>
    <w:rsid w:val="00B97DF0"/>
    <w:rsid w:val="00BA17A1"/>
    <w:rsid w:val="00BA5A08"/>
    <w:rsid w:val="00BD62A8"/>
    <w:rsid w:val="00BE1123"/>
    <w:rsid w:val="00C0123D"/>
    <w:rsid w:val="00C330AA"/>
    <w:rsid w:val="00C42671"/>
    <w:rsid w:val="00C45D30"/>
    <w:rsid w:val="00C55F27"/>
    <w:rsid w:val="00C66A78"/>
    <w:rsid w:val="00C960F3"/>
    <w:rsid w:val="00CA12EE"/>
    <w:rsid w:val="00CE1FAD"/>
    <w:rsid w:val="00CE437E"/>
    <w:rsid w:val="00CE7B13"/>
    <w:rsid w:val="00D01FE9"/>
    <w:rsid w:val="00D1221D"/>
    <w:rsid w:val="00D2680E"/>
    <w:rsid w:val="00D30708"/>
    <w:rsid w:val="00D34DE3"/>
    <w:rsid w:val="00D408F9"/>
    <w:rsid w:val="00D9284D"/>
    <w:rsid w:val="00DA1C21"/>
    <w:rsid w:val="00DA4CDE"/>
    <w:rsid w:val="00DA4E9B"/>
    <w:rsid w:val="00DD5C13"/>
    <w:rsid w:val="00DE5C3D"/>
    <w:rsid w:val="00E1230D"/>
    <w:rsid w:val="00E139B2"/>
    <w:rsid w:val="00E37EB3"/>
    <w:rsid w:val="00E605FE"/>
    <w:rsid w:val="00E75F85"/>
    <w:rsid w:val="00E83344"/>
    <w:rsid w:val="00E945F0"/>
    <w:rsid w:val="00EA04B0"/>
    <w:rsid w:val="00EA32D3"/>
    <w:rsid w:val="00EB29A3"/>
    <w:rsid w:val="00EB3C6E"/>
    <w:rsid w:val="00EC308E"/>
    <w:rsid w:val="00EC655F"/>
    <w:rsid w:val="00ED1DD7"/>
    <w:rsid w:val="00EE6A9D"/>
    <w:rsid w:val="00F24832"/>
    <w:rsid w:val="00F36F8A"/>
    <w:rsid w:val="00F41F22"/>
    <w:rsid w:val="00F4316F"/>
    <w:rsid w:val="00FB4F0E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7A6DE-4935-4A51-ABB8-BE5991AB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color w:val="000080"/>
      <w:sz w:val="16"/>
      <w:lang w:val="fr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color w:val="000080"/>
      <w:lang w:val="fr-BE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Arial" w:hAnsi="Arial"/>
      <w:b/>
      <w:color w:val="000080"/>
      <w:sz w:val="20"/>
      <w:lang w:val="fr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  <w:color w:val="000080"/>
      <w:sz w:val="28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7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Pr>
      <w:b/>
      <w:bCs/>
    </w:rPr>
  </w:style>
  <w:style w:type="paragraph" w:styleId="Lijstalinea">
    <w:name w:val="List Paragraph"/>
    <w:basedOn w:val="Standaard"/>
    <w:uiPriority w:val="34"/>
    <w:qFormat/>
    <w:rsid w:val="00DA4E9B"/>
    <w:pPr>
      <w:ind w:left="720"/>
    </w:pPr>
    <w:rPr>
      <w:rFonts w:ascii="Helvetica" w:hAnsi="Helvetica"/>
      <w:sz w:val="20"/>
      <w:lang w:val="en-US" w:eastAsia="en-US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DA4E9B"/>
    <w:rPr>
      <w:rFonts w:ascii="Helvetica" w:hAnsi="Helvetica" w:cs="Arial"/>
      <w:b/>
      <w:sz w:val="20"/>
      <w:szCs w:val="19"/>
      <w:u w:val="single"/>
      <w:lang w:val="en-US" w:eastAsia="en-US"/>
    </w:rPr>
  </w:style>
  <w:style w:type="character" w:customStyle="1" w:styleId="SubtitelChar">
    <w:name w:val="Subtitel Char"/>
    <w:link w:val="Subtitel"/>
    <w:uiPriority w:val="11"/>
    <w:rsid w:val="00DA4E9B"/>
    <w:rPr>
      <w:rFonts w:ascii="Helvetica" w:hAnsi="Helvetica" w:cs="Arial"/>
      <w:b/>
      <w:szCs w:val="19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60147A8F0A54D877410BB2026781E" ma:contentTypeVersion="13" ma:contentTypeDescription="Een nieuw document maken." ma:contentTypeScope="" ma:versionID="e71745202dbac163abd0d6de2727ed67">
  <xsd:schema xmlns:xsd="http://www.w3.org/2001/XMLSchema" xmlns:xs="http://www.w3.org/2001/XMLSchema" xmlns:p="http://schemas.microsoft.com/office/2006/metadata/properties" xmlns:ns3="2e79597a-b033-4258-af1d-c5ff0dd15729" xmlns:ns4="b2874b92-2839-433b-bded-59ad1f9268d4" targetNamespace="http://schemas.microsoft.com/office/2006/metadata/properties" ma:root="true" ma:fieldsID="26619d0fc0c3bc439f0c2d62f75864f1" ns3:_="" ns4:_="">
    <xsd:import namespace="2e79597a-b033-4258-af1d-c5ff0dd15729"/>
    <xsd:import namespace="b2874b92-2839-433b-bded-59ad1f926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597a-b033-4258-af1d-c5ff0dd15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4b92-2839-433b-bded-59ad1f926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9572-3F4C-4819-BDA9-22FE2343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597a-b033-4258-af1d-c5ff0dd15729"/>
    <ds:schemaRef ds:uri="b2874b92-2839-433b-bded-59ad1f926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F4878-DCC0-471F-8720-939DC59AC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CCE53-2CB8-43AF-A162-CA2E85083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95341-D71E-493B-911B-EA2DA2F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CUSTOMS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</dc:title>
  <dc:subject/>
  <dc:creator>Gebruiker</dc:creator>
  <cp:keywords/>
  <cp:lastModifiedBy>Sam Plessers</cp:lastModifiedBy>
  <cp:revision>2</cp:revision>
  <cp:lastPrinted>2012-11-08T04:29:00Z</cp:lastPrinted>
  <dcterms:created xsi:type="dcterms:W3CDTF">2020-09-12T07:02:00Z</dcterms:created>
  <dcterms:modified xsi:type="dcterms:W3CDTF">2020-09-12T07:02:00Z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0x01010039460147A8F0A54D877410BB2026781E</vt:lpwstr>
  </property>
</Properties>
</file>